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E9BB7" w14:textId="77777777" w:rsidR="007B721F" w:rsidRDefault="007B721F" w:rsidP="007B721F">
      <w:pPr>
        <w:jc w:val="center"/>
        <w:rPr>
          <w:b/>
          <w:bCs/>
          <w:sz w:val="40"/>
          <w:szCs w:val="40"/>
        </w:rPr>
      </w:pPr>
    </w:p>
    <w:p w14:paraId="6EFCDF19" w14:textId="3D392071" w:rsidR="00600EAB" w:rsidRPr="007B721F" w:rsidRDefault="00734401" w:rsidP="007B721F">
      <w:pPr>
        <w:jc w:val="center"/>
        <w:rPr>
          <w:b/>
          <w:bCs/>
          <w:sz w:val="40"/>
          <w:szCs w:val="40"/>
        </w:rPr>
      </w:pPr>
      <w:r>
        <w:rPr>
          <w:b/>
          <w:bCs/>
          <w:sz w:val="40"/>
          <w:szCs w:val="40"/>
        </w:rPr>
        <w:t>Annexe n°</w:t>
      </w:r>
      <w:r w:rsidR="00B608B0">
        <w:rPr>
          <w:b/>
          <w:bCs/>
          <w:sz w:val="40"/>
          <w:szCs w:val="40"/>
        </w:rPr>
        <w:t>1</w:t>
      </w:r>
      <w:r>
        <w:rPr>
          <w:b/>
          <w:bCs/>
          <w:sz w:val="40"/>
          <w:szCs w:val="40"/>
        </w:rPr>
        <w:t xml:space="preserve"> au CCAP -</w:t>
      </w:r>
      <w:r w:rsidR="00600EAB" w:rsidRPr="007B721F">
        <w:rPr>
          <w:b/>
          <w:bCs/>
          <w:sz w:val="40"/>
          <w:szCs w:val="40"/>
        </w:rPr>
        <w:t> Plan de progrès </w:t>
      </w:r>
    </w:p>
    <w:p w14:paraId="6D09197D" w14:textId="77777777" w:rsidR="007B721F" w:rsidRDefault="007B721F" w:rsidP="00600EAB">
      <w:pPr>
        <w:jc w:val="both"/>
        <w:rPr>
          <w:b/>
          <w:bCs/>
        </w:rPr>
      </w:pPr>
    </w:p>
    <w:p w14:paraId="236D33FE" w14:textId="2068BC36" w:rsidR="00600EAB" w:rsidRDefault="00600EAB" w:rsidP="00600EAB">
      <w:pPr>
        <w:jc w:val="both"/>
        <w:rPr>
          <w:b/>
          <w:bCs/>
        </w:rPr>
      </w:pPr>
      <w:r>
        <w:rPr>
          <w:b/>
          <w:bCs/>
        </w:rPr>
        <w:t>1. Principe</w:t>
      </w:r>
    </w:p>
    <w:p w14:paraId="2F705624" w14:textId="77777777" w:rsidR="00600EAB" w:rsidRDefault="00600EAB" w:rsidP="00600EAB">
      <w:pPr>
        <w:jc w:val="both"/>
      </w:pPr>
      <w:r>
        <w:t xml:space="preserve">Les parties s’inscrivent dans le cadre d’une démarche d’amélioration continue des prestations du marché. Dans cette perspective, les parties conviennent d’élaborer conjointement un plan de progrès selon les conditions décrites ci-dessous. </w:t>
      </w:r>
    </w:p>
    <w:p w14:paraId="03A565C5" w14:textId="77777777" w:rsidR="00600EAB" w:rsidRDefault="00600EAB" w:rsidP="00600EAB">
      <w:pPr>
        <w:jc w:val="both"/>
        <w:rPr>
          <w:b/>
          <w:bCs/>
        </w:rPr>
      </w:pPr>
      <w:r>
        <w:rPr>
          <w:b/>
          <w:bCs/>
        </w:rPr>
        <w:t>2. Axes de progrès</w:t>
      </w:r>
    </w:p>
    <w:p w14:paraId="7B3DDD00" w14:textId="77777777" w:rsidR="00600EAB" w:rsidRDefault="00600EAB" w:rsidP="00600EAB">
      <w:pPr>
        <w:jc w:val="both"/>
      </w:pPr>
      <w:r>
        <w:t>Le plan de progrès visera à améliorer la qualité environnementale des prestations et des fournitures ainsi que la démarche sociale liés à l’exécution des prestations.</w:t>
      </w:r>
    </w:p>
    <w:p w14:paraId="0F54502D" w14:textId="77777777" w:rsidR="00600EAB" w:rsidRDefault="00600EAB" w:rsidP="00600EAB">
      <w:pPr>
        <w:jc w:val="both"/>
      </w:pPr>
      <w:r>
        <w:t>Les axes de progrès seront proposés par le titulaire, puis complétés et affinés conjointement avec l’EFS, lors de la rédaction du plan de progrès.</w:t>
      </w:r>
    </w:p>
    <w:p w14:paraId="30947589" w14:textId="0AF4251C" w:rsidR="00600EAB" w:rsidRDefault="00600EAB" w:rsidP="00600EAB">
      <w:pPr>
        <w:jc w:val="both"/>
      </w:pPr>
      <w:r>
        <w:t xml:space="preserve">A titre d’exemple et de manière non exhaustive, </w:t>
      </w:r>
      <w:r w:rsidR="00864662">
        <w:t xml:space="preserve">et selon le degré de maturité du fournisseur sur ces enjeux </w:t>
      </w:r>
      <w:r>
        <w:t>les axes pourront porter sur :</w:t>
      </w:r>
    </w:p>
    <w:p w14:paraId="00EA51EB" w14:textId="7EC7B1C3" w:rsidR="00864662" w:rsidRDefault="00864662" w:rsidP="00864662">
      <w:pPr>
        <w:pStyle w:val="Paragraphedeliste"/>
        <w:numPr>
          <w:ilvl w:val="0"/>
          <w:numId w:val="23"/>
        </w:numPr>
        <w:jc w:val="both"/>
        <w:rPr>
          <w:u w:val="single"/>
        </w:rPr>
      </w:pPr>
      <w:r>
        <w:rPr>
          <w:u w:val="single"/>
        </w:rPr>
        <w:t xml:space="preserve">Collecte et transmission des données </w:t>
      </w:r>
    </w:p>
    <w:p w14:paraId="6A7A1164" w14:textId="75310B4F" w:rsidR="00864662" w:rsidRPr="00864662" w:rsidRDefault="00864662" w:rsidP="00864662">
      <w:pPr>
        <w:pStyle w:val="Paragraphedeliste"/>
        <w:numPr>
          <w:ilvl w:val="1"/>
          <w:numId w:val="23"/>
        </w:numPr>
        <w:jc w:val="both"/>
      </w:pPr>
      <w:r w:rsidRPr="00864662">
        <w:t>Cartographie des flux et des intrants (matières premières, composants</w:t>
      </w:r>
      <w:r>
        <w:t xml:space="preserve">, </w:t>
      </w:r>
      <w:proofErr w:type="spellStart"/>
      <w:r>
        <w:t>etc</w:t>
      </w:r>
      <w:proofErr w:type="spellEnd"/>
      <w:r w:rsidRPr="00864662">
        <w:t>)</w:t>
      </w:r>
    </w:p>
    <w:p w14:paraId="67FA1B97" w14:textId="513B5542" w:rsidR="00864662" w:rsidRDefault="00864662" w:rsidP="00864662">
      <w:pPr>
        <w:pStyle w:val="Paragraphedeliste"/>
        <w:numPr>
          <w:ilvl w:val="1"/>
          <w:numId w:val="23"/>
        </w:numPr>
        <w:jc w:val="both"/>
      </w:pPr>
      <w:r w:rsidRPr="00864662">
        <w:t>Ordre de grandeur des intrants</w:t>
      </w:r>
    </w:p>
    <w:p w14:paraId="6C42A3AF" w14:textId="2CC5FB78" w:rsidR="00A651B0" w:rsidRDefault="00A651B0" w:rsidP="00864662">
      <w:pPr>
        <w:pStyle w:val="Paragraphedeliste"/>
        <w:numPr>
          <w:ilvl w:val="1"/>
          <w:numId w:val="23"/>
        </w:numPr>
        <w:jc w:val="both"/>
      </w:pPr>
      <w:r>
        <w:t>ACV produit</w:t>
      </w:r>
    </w:p>
    <w:p w14:paraId="01017023" w14:textId="77777777" w:rsidR="00864662" w:rsidRPr="00864662" w:rsidRDefault="00864662" w:rsidP="00864662">
      <w:pPr>
        <w:pStyle w:val="Paragraphedeliste"/>
        <w:numPr>
          <w:ilvl w:val="1"/>
          <w:numId w:val="23"/>
        </w:numPr>
        <w:jc w:val="both"/>
      </w:pPr>
      <w:r w:rsidRPr="00864662">
        <w:t>Suivi et analyse des fournisseurs et sous-traitants</w:t>
      </w:r>
    </w:p>
    <w:p w14:paraId="4A6DE289" w14:textId="61853635" w:rsidR="00600EAB" w:rsidRDefault="00600EAB" w:rsidP="00864662">
      <w:pPr>
        <w:pStyle w:val="Paragraphedeliste"/>
        <w:numPr>
          <w:ilvl w:val="0"/>
          <w:numId w:val="23"/>
        </w:numPr>
        <w:jc w:val="both"/>
        <w:rPr>
          <w:u w:val="single"/>
        </w:rPr>
      </w:pPr>
      <w:r>
        <w:rPr>
          <w:u w:val="single"/>
        </w:rPr>
        <w:t xml:space="preserve">Qualité environnementale : </w:t>
      </w:r>
    </w:p>
    <w:p w14:paraId="74986C78" w14:textId="43CB7D45" w:rsidR="00600EAB" w:rsidRDefault="00BC2CB2" w:rsidP="00734401">
      <w:pPr>
        <w:pStyle w:val="Paragraphedeliste"/>
        <w:numPr>
          <w:ilvl w:val="1"/>
          <w:numId w:val="23"/>
        </w:numPr>
        <w:jc w:val="both"/>
      </w:pPr>
      <w:r>
        <w:t>Réduire</w:t>
      </w:r>
      <w:r w:rsidR="00600EAB">
        <w:t xml:space="preserve"> l’impact environnemental de la prestation et des produits ;</w:t>
      </w:r>
    </w:p>
    <w:p w14:paraId="16863B78" w14:textId="1D5CC45C" w:rsidR="00600EAB" w:rsidRDefault="00BC2CB2" w:rsidP="00734401">
      <w:pPr>
        <w:pStyle w:val="Paragraphedeliste"/>
        <w:numPr>
          <w:ilvl w:val="1"/>
          <w:numId w:val="23"/>
        </w:numPr>
        <w:jc w:val="both"/>
      </w:pPr>
      <w:r>
        <w:t>Réduire</w:t>
      </w:r>
      <w:r w:rsidR="00600EAB">
        <w:t xml:space="preserve"> l’impact environnemental des emballages ;</w:t>
      </w:r>
    </w:p>
    <w:p w14:paraId="36A43872" w14:textId="2BB15758" w:rsidR="00600EAB" w:rsidRDefault="00BC2CB2" w:rsidP="00734401">
      <w:pPr>
        <w:pStyle w:val="Paragraphedeliste"/>
        <w:numPr>
          <w:ilvl w:val="1"/>
          <w:numId w:val="23"/>
        </w:numPr>
        <w:jc w:val="both"/>
      </w:pPr>
      <w:r>
        <w:t>Abaisser</w:t>
      </w:r>
      <w:r w:rsidR="00600EAB">
        <w:t xml:space="preserve"> les consommations énergétiques ;</w:t>
      </w:r>
    </w:p>
    <w:p w14:paraId="55163CB0" w14:textId="539E5EEC" w:rsidR="00600EAB" w:rsidRDefault="00BC2CB2" w:rsidP="00734401">
      <w:pPr>
        <w:pStyle w:val="Paragraphedeliste"/>
        <w:numPr>
          <w:ilvl w:val="1"/>
          <w:numId w:val="23"/>
        </w:numPr>
        <w:jc w:val="both"/>
      </w:pPr>
      <w:r>
        <w:t>Réduire</w:t>
      </w:r>
      <w:r w:rsidR="00600EAB">
        <w:t xml:space="preserve"> l’impact carbone des livraison</w:t>
      </w:r>
      <w:r w:rsidR="00B608B0">
        <w:t>s</w:t>
      </w:r>
      <w:r w:rsidR="00600EAB">
        <w:t xml:space="preserve"> des produits et des prestations.</w:t>
      </w:r>
    </w:p>
    <w:p w14:paraId="51230C85" w14:textId="77777777" w:rsidR="00600EAB" w:rsidRDefault="00600EAB" w:rsidP="00734401">
      <w:pPr>
        <w:pStyle w:val="Paragraphedeliste"/>
        <w:numPr>
          <w:ilvl w:val="0"/>
          <w:numId w:val="23"/>
        </w:numPr>
        <w:jc w:val="both"/>
        <w:rPr>
          <w:u w:val="single"/>
        </w:rPr>
      </w:pPr>
      <w:r>
        <w:rPr>
          <w:u w:val="single"/>
        </w:rPr>
        <w:t xml:space="preserve">Démarche sociale : </w:t>
      </w:r>
    </w:p>
    <w:p w14:paraId="48A42953" w14:textId="77777777" w:rsidR="00600EAB" w:rsidRDefault="00600EAB" w:rsidP="00734401">
      <w:pPr>
        <w:pStyle w:val="Paragraphedeliste"/>
        <w:numPr>
          <w:ilvl w:val="1"/>
          <w:numId w:val="23"/>
        </w:numPr>
        <w:jc w:val="both"/>
      </w:pPr>
      <w:r>
        <w:t>Accroitre la part de travail des personnes en insertion par l’augmentation du volume d’heures confié à ces personnes dans le cadre du marché ;</w:t>
      </w:r>
    </w:p>
    <w:p w14:paraId="5CD23B47" w14:textId="1143691D" w:rsidR="00600EAB" w:rsidRDefault="00BC2CB2" w:rsidP="00734401">
      <w:pPr>
        <w:pStyle w:val="Paragraphedeliste"/>
        <w:numPr>
          <w:ilvl w:val="1"/>
          <w:numId w:val="23"/>
        </w:numPr>
        <w:jc w:val="both"/>
      </w:pPr>
      <w:r>
        <w:t>Renforcer</w:t>
      </w:r>
      <w:r w:rsidR="00600EAB">
        <w:t xml:space="preserve"> la lutte contre la non-discrimination et pour l’égalité femme / homme.</w:t>
      </w:r>
    </w:p>
    <w:p w14:paraId="2C4EA311" w14:textId="1BEEE08F" w:rsidR="00864662" w:rsidRDefault="00864662" w:rsidP="00864662">
      <w:pPr>
        <w:pStyle w:val="Paragraphedeliste"/>
        <w:numPr>
          <w:ilvl w:val="0"/>
          <w:numId w:val="23"/>
        </w:numPr>
        <w:jc w:val="both"/>
        <w:rPr>
          <w:u w:val="single"/>
        </w:rPr>
      </w:pPr>
      <w:r w:rsidRPr="00864662">
        <w:rPr>
          <w:u w:val="single"/>
        </w:rPr>
        <w:t xml:space="preserve">Veille et </w:t>
      </w:r>
      <w:proofErr w:type="spellStart"/>
      <w:r w:rsidRPr="00864662">
        <w:rPr>
          <w:u w:val="single"/>
        </w:rPr>
        <w:t>sourcing</w:t>
      </w:r>
      <w:proofErr w:type="spellEnd"/>
      <w:r w:rsidRPr="00864662">
        <w:rPr>
          <w:u w:val="single"/>
        </w:rPr>
        <w:t xml:space="preserve"> R&amp;D</w:t>
      </w:r>
    </w:p>
    <w:p w14:paraId="36299941" w14:textId="277DBD16" w:rsidR="00864662" w:rsidRPr="00864662" w:rsidRDefault="00864662" w:rsidP="00864662">
      <w:pPr>
        <w:pStyle w:val="Paragraphedeliste"/>
        <w:numPr>
          <w:ilvl w:val="1"/>
          <w:numId w:val="23"/>
        </w:numPr>
        <w:jc w:val="both"/>
      </w:pPr>
      <w:r w:rsidRPr="00864662">
        <w:t xml:space="preserve">Recherche de solutions d’amélioration </w:t>
      </w:r>
      <w:r w:rsidR="00A651B0">
        <w:t>et d’</w:t>
      </w:r>
      <w:r w:rsidR="00B608B0">
        <w:t>optimisation</w:t>
      </w:r>
    </w:p>
    <w:p w14:paraId="6224319C" w14:textId="77777777" w:rsidR="00864662" w:rsidRDefault="00864662" w:rsidP="00864662">
      <w:pPr>
        <w:pStyle w:val="Paragraphedeliste"/>
        <w:jc w:val="both"/>
      </w:pPr>
    </w:p>
    <w:p w14:paraId="083902BD" w14:textId="77777777" w:rsidR="00600EAB" w:rsidRDefault="00600EAB" w:rsidP="00600EAB">
      <w:pPr>
        <w:jc w:val="both"/>
        <w:rPr>
          <w:b/>
          <w:bCs/>
        </w:rPr>
      </w:pPr>
      <w:r>
        <w:rPr>
          <w:b/>
          <w:bCs/>
        </w:rPr>
        <w:t>3.  Conditions de mise en œuvre</w:t>
      </w:r>
    </w:p>
    <w:p w14:paraId="3DBC5D26" w14:textId="68616CCE" w:rsidR="00D2782A" w:rsidRDefault="00925C58" w:rsidP="00D2782A">
      <w:pPr>
        <w:spacing w:after="0"/>
        <w:jc w:val="both"/>
      </w:pPr>
      <w:r>
        <w:t xml:space="preserve">La démarche est initiée par le titulaire du contrat dans un délai maximum de </w:t>
      </w:r>
      <w:r w:rsidR="00FF322F">
        <w:t xml:space="preserve">12 </w:t>
      </w:r>
      <w:r>
        <w:t xml:space="preserve">mois à compter de la </w:t>
      </w:r>
      <w:proofErr w:type="gramStart"/>
      <w:r>
        <w:t>notification</w:t>
      </w:r>
      <w:proofErr w:type="gramEnd"/>
      <w:r>
        <w:t xml:space="preserve"> du marché.  L</w:t>
      </w:r>
      <w:r w:rsidR="00D2782A">
        <w:t xml:space="preserve">e titulaire présentera à l’acheteur un projet détaillant les objectifs qu’il est </w:t>
      </w:r>
      <w:r w:rsidR="00D2782A">
        <w:lastRenderedPageBreak/>
        <w:t xml:space="preserve">en mesure d’atteindre, les actions et les ressources nécessaires afin d’élaborer conjointement un plan de progrès permettant la réalisation des axes de progrès ciblés. </w:t>
      </w:r>
    </w:p>
    <w:p w14:paraId="5AED8623" w14:textId="6DB1AAFC" w:rsidR="00D2782A" w:rsidRDefault="00D2782A" w:rsidP="00D2782A">
      <w:pPr>
        <w:spacing w:after="0"/>
        <w:jc w:val="both"/>
      </w:pPr>
      <w:r>
        <w:t xml:space="preserve">Ce plan d’actions précisera également les rôles et responsabilités des acteurs, les modalités de pilotage et d’évaluation. </w:t>
      </w:r>
    </w:p>
    <w:p w14:paraId="3A2E3292" w14:textId="77777777" w:rsidR="00D2782A" w:rsidRDefault="00D2782A" w:rsidP="00D2782A">
      <w:pPr>
        <w:spacing w:after="0"/>
        <w:jc w:val="both"/>
      </w:pPr>
    </w:p>
    <w:p w14:paraId="0E2ACE60" w14:textId="33C63B11" w:rsidR="00600EAB" w:rsidRDefault="00600EAB" w:rsidP="00D2782A">
      <w:pPr>
        <w:jc w:val="both"/>
      </w:pPr>
      <w:r w:rsidRPr="00925C58">
        <w:t>Il</w:t>
      </w:r>
      <w:r>
        <w:t xml:space="preserve"> présente des propositions d’amélioration en tenant compte de ses retours d’expériences EFS et d’autres clients, des ACV produits/services si elles existent, du bilan carbone, de benchmark, etc. </w:t>
      </w:r>
    </w:p>
    <w:p w14:paraId="1B3BF7D1" w14:textId="00367587" w:rsidR="00600EAB" w:rsidRDefault="00600EAB" w:rsidP="00600EAB">
      <w:pPr>
        <w:jc w:val="both"/>
      </w:pPr>
      <w:r>
        <w:t xml:space="preserve">Sur la base de cette proposition, les parties engagent des discussions afin d’élaborer le plan de progrès initial. </w:t>
      </w:r>
    </w:p>
    <w:p w14:paraId="669ED694" w14:textId="77777777" w:rsidR="00600EAB" w:rsidRDefault="00600EAB" w:rsidP="00600EAB">
      <w:pPr>
        <w:spacing w:after="0"/>
        <w:jc w:val="both"/>
      </w:pPr>
    </w:p>
    <w:p w14:paraId="769ADACE" w14:textId="77777777" w:rsidR="00600EAB" w:rsidRDefault="00600EAB" w:rsidP="00600EAB">
      <w:pPr>
        <w:pStyle w:val="Paragraphedeliste"/>
        <w:numPr>
          <w:ilvl w:val="0"/>
          <w:numId w:val="24"/>
        </w:numPr>
        <w:jc w:val="both"/>
        <w:rPr>
          <w:b/>
          <w:bCs/>
        </w:rPr>
      </w:pPr>
      <w:r>
        <w:rPr>
          <w:b/>
          <w:bCs/>
        </w:rPr>
        <w:t xml:space="preserve">Suivi et pilotage du plan de progrès </w:t>
      </w:r>
    </w:p>
    <w:p w14:paraId="2DC91862" w14:textId="77777777" w:rsidR="00600EAB" w:rsidRDefault="00600EAB" w:rsidP="00600EAB">
      <w:pPr>
        <w:jc w:val="both"/>
      </w:pPr>
      <w:r>
        <w:t>Les parties conviennent d’opérer un suivi régulier des actions mises en œuvre et d’établir semestriellement ou annuellement un bilan du plan de progrès élaboré conjointement. Cette fréquence sera à définir entre le Titulaire et l’EFS.</w:t>
      </w:r>
    </w:p>
    <w:p w14:paraId="16B931B5" w14:textId="77777777" w:rsidR="00600EAB" w:rsidRDefault="00600EAB" w:rsidP="00600EAB">
      <w:pPr>
        <w:jc w:val="both"/>
      </w:pPr>
      <w:r>
        <w:t>Ce bilan détaillera notamment les actions engagées, les résultats constatés, les difficultés rencontrées et le cas échéant proposera des ajustements du plan de progrès initial.</w:t>
      </w:r>
    </w:p>
    <w:p w14:paraId="59B4B8E1" w14:textId="77777777" w:rsidR="00600EAB" w:rsidRDefault="00600EAB" w:rsidP="00600EAB">
      <w:pPr>
        <w:pStyle w:val="Paragraphedeliste"/>
        <w:numPr>
          <w:ilvl w:val="0"/>
          <w:numId w:val="24"/>
        </w:numPr>
        <w:jc w:val="both"/>
        <w:rPr>
          <w:b/>
          <w:bCs/>
        </w:rPr>
      </w:pPr>
      <w:r>
        <w:rPr>
          <w:b/>
          <w:bCs/>
        </w:rPr>
        <w:t>Cadrage de l’architecture du plan de progrès</w:t>
      </w:r>
    </w:p>
    <w:p w14:paraId="05257E90" w14:textId="77777777" w:rsidR="00600EAB" w:rsidRDefault="00600EAB" w:rsidP="00600EAB">
      <w:pPr>
        <w:jc w:val="both"/>
      </w:pPr>
      <w:r>
        <w:t>Les parties détaillent dans le plan de progrès :</w:t>
      </w:r>
    </w:p>
    <w:p w14:paraId="0A75003B" w14:textId="29B00E05" w:rsidR="00600EAB" w:rsidRDefault="00BC2CB2" w:rsidP="00600EAB">
      <w:pPr>
        <w:pStyle w:val="Paragraphedeliste"/>
        <w:numPr>
          <w:ilvl w:val="0"/>
          <w:numId w:val="25"/>
        </w:numPr>
        <w:jc w:val="both"/>
      </w:pPr>
      <w:r>
        <w:t>Les</w:t>
      </w:r>
      <w:r w:rsidR="00600EAB">
        <w:t xml:space="preserve"> objectifs mesurables /quantifiables ; </w:t>
      </w:r>
    </w:p>
    <w:p w14:paraId="45968776" w14:textId="174477EA" w:rsidR="00600EAB" w:rsidRDefault="00BC2CB2" w:rsidP="00600EAB">
      <w:pPr>
        <w:pStyle w:val="Paragraphedeliste"/>
        <w:numPr>
          <w:ilvl w:val="0"/>
          <w:numId w:val="25"/>
        </w:numPr>
        <w:jc w:val="both"/>
      </w:pPr>
      <w:r>
        <w:t>Les</w:t>
      </w:r>
      <w:r w:rsidR="00600EAB">
        <w:t xml:space="preserve"> indicateurs de mesure associés ; </w:t>
      </w:r>
    </w:p>
    <w:p w14:paraId="3AD7A444" w14:textId="2BF48C4F" w:rsidR="00600EAB" w:rsidRDefault="00BC2CB2" w:rsidP="00600EAB">
      <w:pPr>
        <w:pStyle w:val="Paragraphedeliste"/>
        <w:numPr>
          <w:ilvl w:val="0"/>
          <w:numId w:val="25"/>
        </w:numPr>
        <w:jc w:val="both"/>
      </w:pPr>
      <w:r>
        <w:t>Les</w:t>
      </w:r>
      <w:r w:rsidR="00600EAB">
        <w:t xml:space="preserve"> actions à la charge du titulaire ; </w:t>
      </w:r>
    </w:p>
    <w:p w14:paraId="7DC59BD7" w14:textId="1AA0D4F8" w:rsidR="00600EAB" w:rsidRDefault="00BC2CB2" w:rsidP="00600EAB">
      <w:pPr>
        <w:pStyle w:val="Paragraphedeliste"/>
        <w:numPr>
          <w:ilvl w:val="0"/>
          <w:numId w:val="25"/>
        </w:numPr>
        <w:jc w:val="both"/>
      </w:pPr>
      <w:r>
        <w:t>Les</w:t>
      </w:r>
      <w:r w:rsidR="00600EAB">
        <w:t xml:space="preserve"> actions à la charge de l’acheteur ; </w:t>
      </w:r>
    </w:p>
    <w:p w14:paraId="20F890D3" w14:textId="368A50AC" w:rsidR="00600EAB" w:rsidRDefault="00BC2CB2" w:rsidP="00600EAB">
      <w:pPr>
        <w:pStyle w:val="Paragraphedeliste"/>
        <w:numPr>
          <w:ilvl w:val="0"/>
          <w:numId w:val="25"/>
        </w:numPr>
        <w:jc w:val="both"/>
      </w:pPr>
      <w:r>
        <w:t>Les</w:t>
      </w:r>
      <w:r w:rsidR="00600EAB">
        <w:t xml:space="preserve"> moyens et ressources mobilisés par chacune des parties ; </w:t>
      </w:r>
    </w:p>
    <w:p w14:paraId="7AD8C318" w14:textId="590EE690" w:rsidR="00600EAB" w:rsidRDefault="00BC2CB2" w:rsidP="00600EAB">
      <w:pPr>
        <w:pStyle w:val="Paragraphedeliste"/>
        <w:numPr>
          <w:ilvl w:val="0"/>
          <w:numId w:val="25"/>
        </w:numPr>
        <w:jc w:val="both"/>
      </w:pPr>
      <w:r>
        <w:t>Le</w:t>
      </w:r>
      <w:r w:rsidR="00600EAB">
        <w:t xml:space="preserve"> calendrier prévisionnel </w:t>
      </w:r>
      <w:r>
        <w:t>de chacune</w:t>
      </w:r>
      <w:r w:rsidR="00600EAB">
        <w:t xml:space="preserve"> des actions ; </w:t>
      </w:r>
    </w:p>
    <w:p w14:paraId="68C164C1" w14:textId="1E4CBAB8" w:rsidR="00600EAB" w:rsidRDefault="00BC2CB2" w:rsidP="00600EAB">
      <w:pPr>
        <w:pStyle w:val="Paragraphedeliste"/>
        <w:numPr>
          <w:ilvl w:val="0"/>
          <w:numId w:val="25"/>
        </w:numPr>
        <w:jc w:val="both"/>
      </w:pPr>
      <w:r>
        <w:t>Les</w:t>
      </w:r>
      <w:r w:rsidR="00600EAB">
        <w:t xml:space="preserve"> modalités de partage des éventuels gains financiers ou autres que financiers ;</w:t>
      </w:r>
    </w:p>
    <w:p w14:paraId="5374C734" w14:textId="51AC23F2" w:rsidR="00600EAB" w:rsidRDefault="00BC2CB2" w:rsidP="00600EAB">
      <w:pPr>
        <w:pStyle w:val="Paragraphedeliste"/>
        <w:numPr>
          <w:ilvl w:val="0"/>
          <w:numId w:val="25"/>
        </w:numPr>
        <w:jc w:val="both"/>
      </w:pPr>
      <w:r>
        <w:t>Les</w:t>
      </w:r>
      <w:r w:rsidR="00600EAB">
        <w:t xml:space="preserve"> instances dévolues au pilotage et à la gouvernance.</w:t>
      </w:r>
    </w:p>
    <w:p w14:paraId="53EBD02E" w14:textId="77777777" w:rsidR="00734401" w:rsidRDefault="00734401" w:rsidP="00734401">
      <w:pPr>
        <w:pStyle w:val="Paragraphedeliste"/>
        <w:jc w:val="both"/>
      </w:pPr>
    </w:p>
    <w:p w14:paraId="420AF0C7" w14:textId="77777777" w:rsidR="00600EAB" w:rsidRDefault="00600EAB" w:rsidP="00600EAB">
      <w:pPr>
        <w:pStyle w:val="Paragraphedeliste"/>
        <w:numPr>
          <w:ilvl w:val="0"/>
          <w:numId w:val="24"/>
        </w:numPr>
        <w:jc w:val="both"/>
        <w:rPr>
          <w:b/>
          <w:bCs/>
        </w:rPr>
      </w:pPr>
      <w:r>
        <w:rPr>
          <w:b/>
          <w:bCs/>
        </w:rPr>
        <w:t xml:space="preserve">Formalisation du plan de progrès </w:t>
      </w:r>
    </w:p>
    <w:p w14:paraId="38C3E8CC" w14:textId="77777777" w:rsidR="00600EAB" w:rsidRDefault="00600EAB" w:rsidP="00600EAB">
      <w:pPr>
        <w:spacing w:after="0"/>
        <w:jc w:val="both"/>
      </w:pPr>
      <w:r>
        <w:t xml:space="preserve">Dans l’hypothèse où le plan de progrès modifie certaines stipulations du marché, il est contractualisé par un avenant qui précisera les modifications et les conditions de son exécution (ex : partage du gain si l’objectif est financier). </w:t>
      </w:r>
    </w:p>
    <w:p w14:paraId="4EC6A02B" w14:textId="77777777" w:rsidR="00600EAB" w:rsidRDefault="00600EAB" w:rsidP="00600EAB">
      <w:pPr>
        <w:spacing w:after="0"/>
        <w:jc w:val="both"/>
      </w:pPr>
    </w:p>
    <w:p w14:paraId="34FB6518" w14:textId="77777777" w:rsidR="00600EAB" w:rsidRDefault="00600EAB" w:rsidP="00600EAB">
      <w:pPr>
        <w:spacing w:after="0"/>
        <w:jc w:val="both"/>
      </w:pPr>
      <w:r>
        <w:t>Dans le cas où le plan de progrès ne modifie pas les stipulations du marché mais est constitué uniquement des engagements unilatéraux des parties, il sera formalisé par l’échange d’un courrier signé par le Titulaire et l’EFS.</w:t>
      </w:r>
    </w:p>
    <w:p w14:paraId="4FBB5AC7" w14:textId="48D001C2" w:rsidR="00875612" w:rsidRPr="00600EAB" w:rsidRDefault="00875612" w:rsidP="00600EAB"/>
    <w:sectPr w:rsidR="00875612" w:rsidRPr="00600EA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529B7" w14:textId="77777777" w:rsidR="00284C4A" w:rsidRDefault="00284C4A" w:rsidP="00AA5091">
      <w:pPr>
        <w:spacing w:after="0" w:line="240" w:lineRule="auto"/>
      </w:pPr>
      <w:r>
        <w:separator/>
      </w:r>
    </w:p>
  </w:endnote>
  <w:endnote w:type="continuationSeparator" w:id="0">
    <w:p w14:paraId="6F1E35DC" w14:textId="77777777" w:rsidR="00284C4A" w:rsidRDefault="00284C4A" w:rsidP="00AA50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4066363"/>
      <w:docPartObj>
        <w:docPartGallery w:val="Page Numbers (Bottom of Page)"/>
        <w:docPartUnique/>
      </w:docPartObj>
    </w:sdtPr>
    <w:sdtEndPr/>
    <w:sdtContent>
      <w:p w14:paraId="7D2E5D32" w14:textId="66176499" w:rsidR="00AA5091" w:rsidRDefault="00456BD9" w:rsidP="00924A30">
        <w:pPr>
          <w:pStyle w:val="Pieddepage"/>
          <w:jc w:val="center"/>
        </w:pPr>
        <w:r w:rsidRPr="00456BD9">
          <w:rPr>
            <w:rFonts w:ascii="Arial" w:hAnsi="Arial" w:cs="Arial"/>
            <w:sz w:val="18"/>
          </w:rPr>
          <w:t>Annexe CCAP – P</w:t>
        </w:r>
        <w:r w:rsidR="00924A30">
          <w:rPr>
            <w:rFonts w:ascii="Arial" w:hAnsi="Arial" w:cs="Arial"/>
            <w:sz w:val="18"/>
          </w:rPr>
          <w:t>lan de Progrès</w:t>
        </w:r>
        <w:r>
          <w:tab/>
        </w:r>
        <w:r w:rsidR="00AA5091">
          <w:fldChar w:fldCharType="begin"/>
        </w:r>
        <w:r w:rsidR="00AA5091">
          <w:instrText>PAGE   \* MERGEFORMAT</w:instrText>
        </w:r>
        <w:r w:rsidR="00AA5091">
          <w:fldChar w:fldCharType="separate"/>
        </w:r>
        <w:r w:rsidR="00AE213A">
          <w:rPr>
            <w:noProof/>
          </w:rPr>
          <w:t>2</w:t>
        </w:r>
        <w:r w:rsidR="00AA5091">
          <w:fldChar w:fldCharType="end"/>
        </w:r>
      </w:p>
    </w:sdtContent>
  </w:sdt>
  <w:p w14:paraId="76BA4CE8" w14:textId="77777777" w:rsidR="00AA5091" w:rsidRDefault="00AA509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F37FC" w14:textId="77777777" w:rsidR="00284C4A" w:rsidRDefault="00284C4A" w:rsidP="00AA5091">
      <w:pPr>
        <w:spacing w:after="0" w:line="240" w:lineRule="auto"/>
      </w:pPr>
      <w:r>
        <w:separator/>
      </w:r>
    </w:p>
  </w:footnote>
  <w:footnote w:type="continuationSeparator" w:id="0">
    <w:p w14:paraId="513A5DEA" w14:textId="77777777" w:rsidR="00284C4A" w:rsidRDefault="00284C4A" w:rsidP="00AA50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61DCF" w14:textId="59E8B0D9" w:rsidR="00244912" w:rsidRDefault="00244912" w:rsidP="00244912">
    <w:pPr>
      <w:pStyle w:val="En-tte"/>
      <w:jc w:val="center"/>
    </w:pPr>
    <w:r>
      <w:rPr>
        <w:noProof/>
        <w:lang w:eastAsia="fr-FR"/>
      </w:rPr>
      <w:drawing>
        <wp:inline distT="0" distB="0" distL="0" distR="0" wp14:anchorId="37C13EFD" wp14:editId="495841FF">
          <wp:extent cx="1615440" cy="1621790"/>
          <wp:effectExtent l="0" t="0" r="381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5440" cy="162179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5689D"/>
    <w:multiLevelType w:val="multilevel"/>
    <w:tmpl w:val="2B8870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1866F7"/>
    <w:multiLevelType w:val="hybridMultilevel"/>
    <w:tmpl w:val="363E3DC0"/>
    <w:lvl w:ilvl="0" w:tplc="C00E92B2">
      <w:start w:val="2"/>
      <w:numFmt w:val="bullet"/>
      <w:lvlText w:val="-"/>
      <w:lvlJc w:val="left"/>
      <w:pPr>
        <w:ind w:left="720" w:hanging="360"/>
      </w:pPr>
      <w:rPr>
        <w:rFonts w:ascii="Calibri" w:eastAsiaTheme="minorHAnsi"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CAF515B"/>
    <w:multiLevelType w:val="multilevel"/>
    <w:tmpl w:val="A7142B42"/>
    <w:lvl w:ilvl="0">
      <w:start w:val="1"/>
      <w:numFmt w:val="bullet"/>
      <w:lvlText w:val=""/>
      <w:lvlJc w:val="left"/>
      <w:pPr>
        <w:tabs>
          <w:tab w:val="num" w:pos="720"/>
        </w:tabs>
        <w:ind w:left="720" w:hanging="360"/>
      </w:pPr>
      <w:rPr>
        <w:rFonts w:ascii="Symbol" w:hAnsi="Symbol" w:hint="default"/>
        <w:sz w:val="20"/>
      </w:rPr>
    </w:lvl>
    <w:lvl w:ilvl="1">
      <w:start w:val="19"/>
      <w:numFmt w:val="upperRoman"/>
      <w:lvlText w:val="%2."/>
      <w:lvlJc w:val="left"/>
      <w:pPr>
        <w:ind w:left="1800" w:hanging="72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BE1000"/>
    <w:multiLevelType w:val="multilevel"/>
    <w:tmpl w:val="7D2227FA"/>
    <w:lvl w:ilvl="0">
      <w:start w:val="1"/>
      <w:numFmt w:val="bullet"/>
      <w:lvlText w:val=""/>
      <w:lvlJc w:val="left"/>
      <w:pPr>
        <w:tabs>
          <w:tab w:val="num" w:pos="720"/>
        </w:tabs>
        <w:ind w:left="720" w:hanging="360"/>
      </w:pPr>
      <w:rPr>
        <w:rFonts w:ascii="Symbol" w:hAnsi="Symbol" w:hint="default"/>
        <w:sz w:val="20"/>
      </w:rPr>
    </w:lvl>
    <w:lvl w:ilvl="1">
      <w:start w:val="6"/>
      <w:numFmt w:val="upperRoman"/>
      <w:lvlText w:val="%2."/>
      <w:lvlJc w:val="left"/>
      <w:pPr>
        <w:ind w:left="1800" w:hanging="72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767FA6"/>
    <w:multiLevelType w:val="hybridMultilevel"/>
    <w:tmpl w:val="19A2CBF8"/>
    <w:lvl w:ilvl="0" w:tplc="C75227AA">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6AA31FC"/>
    <w:multiLevelType w:val="hybridMultilevel"/>
    <w:tmpl w:val="27BA8E74"/>
    <w:lvl w:ilvl="0" w:tplc="E2C2E970">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1C7B4595"/>
    <w:multiLevelType w:val="multilevel"/>
    <w:tmpl w:val="723CD2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ED79B5"/>
    <w:multiLevelType w:val="multilevel"/>
    <w:tmpl w:val="ECF87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F2006E"/>
    <w:multiLevelType w:val="multilevel"/>
    <w:tmpl w:val="6E82E21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0A019C9"/>
    <w:multiLevelType w:val="multilevel"/>
    <w:tmpl w:val="E0DAC86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0EF052C"/>
    <w:multiLevelType w:val="multilevel"/>
    <w:tmpl w:val="4CF0ED0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89B617B"/>
    <w:multiLevelType w:val="multilevel"/>
    <w:tmpl w:val="EE18C03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3F974A9"/>
    <w:multiLevelType w:val="multilevel"/>
    <w:tmpl w:val="A49CA2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344F49"/>
    <w:multiLevelType w:val="multilevel"/>
    <w:tmpl w:val="AFC46F6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15F67E7"/>
    <w:multiLevelType w:val="multilevel"/>
    <w:tmpl w:val="C3F6703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22C2141"/>
    <w:multiLevelType w:val="multilevel"/>
    <w:tmpl w:val="C99299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42965A1"/>
    <w:multiLevelType w:val="hybridMultilevel"/>
    <w:tmpl w:val="BCB88F8E"/>
    <w:lvl w:ilvl="0" w:tplc="040C000F">
      <w:start w:val="4"/>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7" w15:restartNumberingAfterBreak="0">
    <w:nsid w:val="5A8E552A"/>
    <w:multiLevelType w:val="multilevel"/>
    <w:tmpl w:val="008C7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7736F35"/>
    <w:multiLevelType w:val="hybridMultilevel"/>
    <w:tmpl w:val="3EE2D6A8"/>
    <w:lvl w:ilvl="0" w:tplc="DB446362">
      <w:start w:val="7"/>
      <w:numFmt w:val="bullet"/>
      <w:lvlText w:val="-"/>
      <w:lvlJc w:val="left"/>
      <w:pPr>
        <w:ind w:left="720" w:hanging="360"/>
      </w:pPr>
      <w:rPr>
        <w:rFonts w:ascii="Arial Narrow" w:eastAsia="Calibri" w:hAnsi="Arial Narrow"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9367996"/>
    <w:multiLevelType w:val="multilevel"/>
    <w:tmpl w:val="71D8F4B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AE63EDC"/>
    <w:multiLevelType w:val="hybridMultilevel"/>
    <w:tmpl w:val="5D8060C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1" w15:restartNumberingAfterBreak="0">
    <w:nsid w:val="6D105F70"/>
    <w:multiLevelType w:val="hybridMultilevel"/>
    <w:tmpl w:val="272C3C60"/>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90C0204"/>
    <w:multiLevelType w:val="multilevel"/>
    <w:tmpl w:val="0D04D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9602044"/>
    <w:multiLevelType w:val="multilevel"/>
    <w:tmpl w:val="22126D7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B97300C"/>
    <w:multiLevelType w:val="multilevel"/>
    <w:tmpl w:val="FA309D5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8"/>
  </w:num>
  <w:num w:numId="4">
    <w:abstractNumId w:val="19"/>
  </w:num>
  <w:num w:numId="5">
    <w:abstractNumId w:val="6"/>
  </w:num>
  <w:num w:numId="6">
    <w:abstractNumId w:val="14"/>
  </w:num>
  <w:num w:numId="7">
    <w:abstractNumId w:val="17"/>
  </w:num>
  <w:num w:numId="8">
    <w:abstractNumId w:val="2"/>
  </w:num>
  <w:num w:numId="9">
    <w:abstractNumId w:val="24"/>
  </w:num>
  <w:num w:numId="10">
    <w:abstractNumId w:val="11"/>
  </w:num>
  <w:num w:numId="11">
    <w:abstractNumId w:val="22"/>
  </w:num>
  <w:num w:numId="12">
    <w:abstractNumId w:val="13"/>
  </w:num>
  <w:num w:numId="13">
    <w:abstractNumId w:val="7"/>
  </w:num>
  <w:num w:numId="14">
    <w:abstractNumId w:val="10"/>
  </w:num>
  <w:num w:numId="15">
    <w:abstractNumId w:val="9"/>
  </w:num>
  <w:num w:numId="16">
    <w:abstractNumId w:val="12"/>
  </w:num>
  <w:num w:numId="17">
    <w:abstractNumId w:val="23"/>
  </w:num>
  <w:num w:numId="18">
    <w:abstractNumId w:val="15"/>
  </w:num>
  <w:num w:numId="19">
    <w:abstractNumId w:val="18"/>
  </w:num>
  <w:num w:numId="20">
    <w:abstractNumId w:val="21"/>
  </w:num>
  <w:num w:numId="21">
    <w:abstractNumId w:val="5"/>
  </w:num>
  <w:num w:numId="22">
    <w:abstractNumId w:val="4"/>
  </w:num>
  <w:num w:numId="23">
    <w:abstractNumId w:val="1"/>
  </w:num>
  <w:num w:numId="24">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573"/>
    <w:rsid w:val="00002DD9"/>
    <w:rsid w:val="000626FA"/>
    <w:rsid w:val="0008226A"/>
    <w:rsid w:val="00095C43"/>
    <w:rsid w:val="000B2C0F"/>
    <w:rsid w:val="000C08DD"/>
    <w:rsid w:val="000E026D"/>
    <w:rsid w:val="0019227A"/>
    <w:rsid w:val="001B22FB"/>
    <w:rsid w:val="001B4C3D"/>
    <w:rsid w:val="00222F5E"/>
    <w:rsid w:val="00227044"/>
    <w:rsid w:val="00243EEF"/>
    <w:rsid w:val="00244912"/>
    <w:rsid w:val="00253701"/>
    <w:rsid w:val="00284C4A"/>
    <w:rsid w:val="00320A11"/>
    <w:rsid w:val="00325F84"/>
    <w:rsid w:val="00340860"/>
    <w:rsid w:val="00346401"/>
    <w:rsid w:val="00351588"/>
    <w:rsid w:val="003A6CD0"/>
    <w:rsid w:val="003B6289"/>
    <w:rsid w:val="003F5A03"/>
    <w:rsid w:val="003F6433"/>
    <w:rsid w:val="004046D8"/>
    <w:rsid w:val="00407591"/>
    <w:rsid w:val="00421573"/>
    <w:rsid w:val="00426336"/>
    <w:rsid w:val="004506CF"/>
    <w:rsid w:val="004528B5"/>
    <w:rsid w:val="00456BD9"/>
    <w:rsid w:val="004748BC"/>
    <w:rsid w:val="004752A8"/>
    <w:rsid w:val="004764A2"/>
    <w:rsid w:val="004B7114"/>
    <w:rsid w:val="004D19A6"/>
    <w:rsid w:val="004F42EC"/>
    <w:rsid w:val="0050763C"/>
    <w:rsid w:val="00513E9C"/>
    <w:rsid w:val="00522E17"/>
    <w:rsid w:val="00523802"/>
    <w:rsid w:val="005321E0"/>
    <w:rsid w:val="00532FD9"/>
    <w:rsid w:val="0055719F"/>
    <w:rsid w:val="0058772F"/>
    <w:rsid w:val="00590475"/>
    <w:rsid w:val="005B1483"/>
    <w:rsid w:val="005D3F8D"/>
    <w:rsid w:val="00600EAB"/>
    <w:rsid w:val="006402D8"/>
    <w:rsid w:val="00655FAF"/>
    <w:rsid w:val="006A0580"/>
    <w:rsid w:val="006A2DBF"/>
    <w:rsid w:val="006A7279"/>
    <w:rsid w:val="006E5F51"/>
    <w:rsid w:val="00700402"/>
    <w:rsid w:val="0071362C"/>
    <w:rsid w:val="00734401"/>
    <w:rsid w:val="007A3A0A"/>
    <w:rsid w:val="007A59B4"/>
    <w:rsid w:val="007B721F"/>
    <w:rsid w:val="007D6589"/>
    <w:rsid w:val="008073A2"/>
    <w:rsid w:val="00817ED4"/>
    <w:rsid w:val="00836082"/>
    <w:rsid w:val="008445AD"/>
    <w:rsid w:val="00850877"/>
    <w:rsid w:val="00864662"/>
    <w:rsid w:val="00875612"/>
    <w:rsid w:val="0088474C"/>
    <w:rsid w:val="00887347"/>
    <w:rsid w:val="008F1737"/>
    <w:rsid w:val="008F4FEB"/>
    <w:rsid w:val="00924A30"/>
    <w:rsid w:val="00925C58"/>
    <w:rsid w:val="0095615F"/>
    <w:rsid w:val="0099378E"/>
    <w:rsid w:val="009B0086"/>
    <w:rsid w:val="009B7003"/>
    <w:rsid w:val="009D30CD"/>
    <w:rsid w:val="009E75DD"/>
    <w:rsid w:val="00A651B0"/>
    <w:rsid w:val="00A90EDE"/>
    <w:rsid w:val="00AA5091"/>
    <w:rsid w:val="00AC1A21"/>
    <w:rsid w:val="00AE1732"/>
    <w:rsid w:val="00AE213A"/>
    <w:rsid w:val="00AF2B9E"/>
    <w:rsid w:val="00B00A4D"/>
    <w:rsid w:val="00B00F4A"/>
    <w:rsid w:val="00B26656"/>
    <w:rsid w:val="00B608B0"/>
    <w:rsid w:val="00BB45AE"/>
    <w:rsid w:val="00BC2CB2"/>
    <w:rsid w:val="00BC6186"/>
    <w:rsid w:val="00BF03DD"/>
    <w:rsid w:val="00C05626"/>
    <w:rsid w:val="00C05832"/>
    <w:rsid w:val="00C21EB3"/>
    <w:rsid w:val="00CA23EA"/>
    <w:rsid w:val="00CA41D1"/>
    <w:rsid w:val="00CC01C8"/>
    <w:rsid w:val="00CD141E"/>
    <w:rsid w:val="00CF12F3"/>
    <w:rsid w:val="00D069BF"/>
    <w:rsid w:val="00D14DC6"/>
    <w:rsid w:val="00D2782A"/>
    <w:rsid w:val="00D33679"/>
    <w:rsid w:val="00D37965"/>
    <w:rsid w:val="00D63823"/>
    <w:rsid w:val="00D64083"/>
    <w:rsid w:val="00D926D1"/>
    <w:rsid w:val="00D93ECF"/>
    <w:rsid w:val="00DE72CF"/>
    <w:rsid w:val="00E713F7"/>
    <w:rsid w:val="00E8293A"/>
    <w:rsid w:val="00E93CAA"/>
    <w:rsid w:val="00E946B1"/>
    <w:rsid w:val="00EB6B65"/>
    <w:rsid w:val="00F019BF"/>
    <w:rsid w:val="00F2672E"/>
    <w:rsid w:val="00F30700"/>
    <w:rsid w:val="00F61FB6"/>
    <w:rsid w:val="00F632AE"/>
    <w:rsid w:val="00FB0E35"/>
    <w:rsid w:val="00FE2A5E"/>
    <w:rsid w:val="00FF322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818B09B"/>
  <w15:chartTrackingRefBased/>
  <w15:docId w15:val="{2EEB3733-F3E8-4E30-B753-B7A59A813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EAB"/>
    <w:pPr>
      <w:spacing w:line="256" w:lineRule="auto"/>
    </w:pPr>
  </w:style>
  <w:style w:type="paragraph" w:styleId="Titre2">
    <w:name w:val="heading 2"/>
    <w:basedOn w:val="Normal"/>
    <w:link w:val="Titre2Car"/>
    <w:uiPriority w:val="9"/>
    <w:qFormat/>
    <w:rsid w:val="00421573"/>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421573"/>
    <w:rPr>
      <w:rFonts w:ascii="Times New Roman" w:eastAsia="Times New Roman" w:hAnsi="Times New Roman" w:cs="Times New Roman"/>
      <w:b/>
      <w:bCs/>
      <w:sz w:val="36"/>
      <w:szCs w:val="36"/>
      <w:lang w:eastAsia="fr-FR"/>
    </w:rPr>
  </w:style>
  <w:style w:type="paragraph" w:styleId="NormalWeb">
    <w:name w:val="Normal (Web)"/>
    <w:basedOn w:val="Normal"/>
    <w:uiPriority w:val="99"/>
    <w:semiHidden/>
    <w:unhideWhenUsed/>
    <w:rsid w:val="0042157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421573"/>
    <w:rPr>
      <w:i/>
      <w:iCs/>
    </w:rPr>
  </w:style>
  <w:style w:type="character" w:styleId="lev">
    <w:name w:val="Strong"/>
    <w:basedOn w:val="Policepardfaut"/>
    <w:uiPriority w:val="22"/>
    <w:qFormat/>
    <w:rsid w:val="00421573"/>
    <w:rPr>
      <w:b/>
      <w:bCs/>
    </w:rPr>
  </w:style>
  <w:style w:type="character" w:styleId="Marquedecommentaire">
    <w:name w:val="annotation reference"/>
    <w:basedOn w:val="Policepardfaut"/>
    <w:uiPriority w:val="99"/>
    <w:semiHidden/>
    <w:unhideWhenUsed/>
    <w:rsid w:val="005321E0"/>
    <w:rPr>
      <w:sz w:val="16"/>
      <w:szCs w:val="16"/>
    </w:rPr>
  </w:style>
  <w:style w:type="paragraph" w:styleId="Commentaire">
    <w:name w:val="annotation text"/>
    <w:basedOn w:val="Normal"/>
    <w:link w:val="CommentaireCar"/>
    <w:uiPriority w:val="99"/>
    <w:unhideWhenUsed/>
    <w:rsid w:val="005321E0"/>
    <w:pPr>
      <w:spacing w:line="240" w:lineRule="auto"/>
    </w:pPr>
    <w:rPr>
      <w:sz w:val="20"/>
      <w:szCs w:val="20"/>
    </w:rPr>
  </w:style>
  <w:style w:type="character" w:customStyle="1" w:styleId="CommentaireCar">
    <w:name w:val="Commentaire Car"/>
    <w:basedOn w:val="Policepardfaut"/>
    <w:link w:val="Commentaire"/>
    <w:uiPriority w:val="99"/>
    <w:rsid w:val="005321E0"/>
    <w:rPr>
      <w:sz w:val="20"/>
      <w:szCs w:val="20"/>
    </w:rPr>
  </w:style>
  <w:style w:type="paragraph" w:styleId="Objetducommentaire">
    <w:name w:val="annotation subject"/>
    <w:basedOn w:val="Commentaire"/>
    <w:next w:val="Commentaire"/>
    <w:link w:val="ObjetducommentaireCar"/>
    <w:uiPriority w:val="99"/>
    <w:semiHidden/>
    <w:unhideWhenUsed/>
    <w:rsid w:val="005321E0"/>
    <w:rPr>
      <w:b/>
      <w:bCs/>
    </w:rPr>
  </w:style>
  <w:style w:type="character" w:customStyle="1" w:styleId="ObjetducommentaireCar">
    <w:name w:val="Objet du commentaire Car"/>
    <w:basedOn w:val="CommentaireCar"/>
    <w:link w:val="Objetducommentaire"/>
    <w:uiPriority w:val="99"/>
    <w:semiHidden/>
    <w:rsid w:val="005321E0"/>
    <w:rPr>
      <w:b/>
      <w:bCs/>
      <w:sz w:val="20"/>
      <w:szCs w:val="20"/>
    </w:rPr>
  </w:style>
  <w:style w:type="paragraph" w:styleId="Textedebulles">
    <w:name w:val="Balloon Text"/>
    <w:basedOn w:val="Normal"/>
    <w:link w:val="TextedebullesCar"/>
    <w:uiPriority w:val="99"/>
    <w:semiHidden/>
    <w:unhideWhenUsed/>
    <w:rsid w:val="005321E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321E0"/>
    <w:rPr>
      <w:rFonts w:ascii="Segoe UI" w:hAnsi="Segoe UI" w:cs="Segoe UI"/>
      <w:sz w:val="18"/>
      <w:szCs w:val="18"/>
    </w:rPr>
  </w:style>
  <w:style w:type="paragraph" w:styleId="Paragraphedeliste">
    <w:name w:val="List Paragraph"/>
    <w:basedOn w:val="Normal"/>
    <w:uiPriority w:val="34"/>
    <w:qFormat/>
    <w:rsid w:val="00E713F7"/>
    <w:pPr>
      <w:ind w:left="720"/>
      <w:contextualSpacing/>
    </w:pPr>
  </w:style>
  <w:style w:type="character" w:styleId="Lienhypertexte">
    <w:name w:val="Hyperlink"/>
    <w:basedOn w:val="Policepardfaut"/>
    <w:uiPriority w:val="99"/>
    <w:unhideWhenUsed/>
    <w:rsid w:val="0050763C"/>
    <w:rPr>
      <w:color w:val="0563C1" w:themeColor="hyperlink"/>
      <w:u w:val="single"/>
    </w:rPr>
  </w:style>
  <w:style w:type="paragraph" w:styleId="En-tte">
    <w:name w:val="header"/>
    <w:basedOn w:val="Normal"/>
    <w:link w:val="En-tteCar"/>
    <w:uiPriority w:val="99"/>
    <w:unhideWhenUsed/>
    <w:rsid w:val="00AA5091"/>
    <w:pPr>
      <w:tabs>
        <w:tab w:val="center" w:pos="4536"/>
        <w:tab w:val="right" w:pos="9072"/>
      </w:tabs>
      <w:spacing w:after="0" w:line="240" w:lineRule="auto"/>
    </w:pPr>
  </w:style>
  <w:style w:type="character" w:customStyle="1" w:styleId="En-tteCar">
    <w:name w:val="En-tête Car"/>
    <w:basedOn w:val="Policepardfaut"/>
    <w:link w:val="En-tte"/>
    <w:uiPriority w:val="99"/>
    <w:rsid w:val="00AA5091"/>
  </w:style>
  <w:style w:type="paragraph" w:styleId="Pieddepage">
    <w:name w:val="footer"/>
    <w:basedOn w:val="Normal"/>
    <w:link w:val="PieddepageCar"/>
    <w:uiPriority w:val="99"/>
    <w:unhideWhenUsed/>
    <w:rsid w:val="00AA509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A5091"/>
  </w:style>
  <w:style w:type="paragraph" w:styleId="Sansinterligne">
    <w:name w:val="No Spacing"/>
    <w:uiPriority w:val="1"/>
    <w:qFormat/>
    <w:rsid w:val="00523802"/>
    <w:pPr>
      <w:spacing w:after="0" w:line="240" w:lineRule="auto"/>
    </w:pPr>
  </w:style>
  <w:style w:type="paragraph" w:styleId="Notedebasdepage">
    <w:name w:val="footnote text"/>
    <w:basedOn w:val="Normal"/>
    <w:link w:val="NotedebasdepageCar"/>
    <w:uiPriority w:val="99"/>
    <w:semiHidden/>
    <w:unhideWhenUsed/>
    <w:rsid w:val="00456BD9"/>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456BD9"/>
    <w:rPr>
      <w:sz w:val="20"/>
      <w:szCs w:val="20"/>
    </w:rPr>
  </w:style>
  <w:style w:type="character" w:styleId="Appelnotedebasdep">
    <w:name w:val="footnote reference"/>
    <w:basedOn w:val="Policepardfaut"/>
    <w:uiPriority w:val="99"/>
    <w:semiHidden/>
    <w:unhideWhenUsed/>
    <w:rsid w:val="00456B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475102">
      <w:bodyDiv w:val="1"/>
      <w:marLeft w:val="0"/>
      <w:marRight w:val="0"/>
      <w:marTop w:val="0"/>
      <w:marBottom w:val="0"/>
      <w:divBdr>
        <w:top w:val="none" w:sz="0" w:space="0" w:color="auto"/>
        <w:left w:val="none" w:sz="0" w:space="0" w:color="auto"/>
        <w:bottom w:val="none" w:sz="0" w:space="0" w:color="auto"/>
        <w:right w:val="none" w:sz="0" w:space="0" w:color="auto"/>
      </w:divBdr>
    </w:div>
    <w:div w:id="1946837728">
      <w:bodyDiv w:val="1"/>
      <w:marLeft w:val="0"/>
      <w:marRight w:val="0"/>
      <w:marTop w:val="0"/>
      <w:marBottom w:val="0"/>
      <w:divBdr>
        <w:top w:val="none" w:sz="0" w:space="0" w:color="auto"/>
        <w:left w:val="none" w:sz="0" w:space="0" w:color="auto"/>
        <w:bottom w:val="none" w:sz="0" w:space="0" w:color="auto"/>
        <w:right w:val="none" w:sz="0" w:space="0" w:color="auto"/>
      </w:divBdr>
      <w:divsChild>
        <w:div w:id="883759642">
          <w:marLeft w:val="0"/>
          <w:marRight w:val="0"/>
          <w:marTop w:val="0"/>
          <w:marBottom w:val="0"/>
          <w:divBdr>
            <w:top w:val="single" w:sz="48" w:space="15" w:color="D1CCB9"/>
            <w:left w:val="single" w:sz="48" w:space="15" w:color="D1CCB9"/>
            <w:bottom w:val="single" w:sz="48" w:space="15" w:color="D1CCB9"/>
            <w:right w:val="single" w:sz="48" w:space="15" w:color="D1CCB9"/>
          </w:divBdr>
        </w:div>
        <w:div w:id="1814176329">
          <w:marLeft w:val="0"/>
          <w:marRight w:val="0"/>
          <w:marTop w:val="0"/>
          <w:marBottom w:val="0"/>
          <w:divBdr>
            <w:top w:val="single" w:sz="48" w:space="15" w:color="D1CCB9"/>
            <w:left w:val="single" w:sz="48" w:space="15" w:color="D1CCB9"/>
            <w:bottom w:val="single" w:sz="48" w:space="15" w:color="D1CCB9"/>
            <w:right w:val="single" w:sz="48" w:space="15" w:color="D1CCB9"/>
          </w:divBdr>
        </w:div>
        <w:div w:id="1235818776">
          <w:marLeft w:val="0"/>
          <w:marRight w:val="0"/>
          <w:marTop w:val="0"/>
          <w:marBottom w:val="0"/>
          <w:divBdr>
            <w:top w:val="single" w:sz="48" w:space="15" w:color="D1CCB9"/>
            <w:left w:val="single" w:sz="48" w:space="15" w:color="D1CCB9"/>
            <w:bottom w:val="single" w:sz="48" w:space="15" w:color="D1CCB9"/>
            <w:right w:val="single" w:sz="48" w:space="15" w:color="D1CCB9"/>
          </w:divBdr>
        </w:div>
        <w:div w:id="870533479">
          <w:marLeft w:val="0"/>
          <w:marRight w:val="0"/>
          <w:marTop w:val="0"/>
          <w:marBottom w:val="0"/>
          <w:divBdr>
            <w:top w:val="single" w:sz="48" w:space="15" w:color="D1CCB9"/>
            <w:left w:val="single" w:sz="48" w:space="15" w:color="D1CCB9"/>
            <w:bottom w:val="single" w:sz="48" w:space="15" w:color="D1CCB9"/>
            <w:right w:val="single" w:sz="48" w:space="15" w:color="D1CCB9"/>
          </w:divBdr>
        </w:div>
        <w:div w:id="338502791">
          <w:marLeft w:val="0"/>
          <w:marRight w:val="0"/>
          <w:marTop w:val="0"/>
          <w:marBottom w:val="0"/>
          <w:divBdr>
            <w:top w:val="single" w:sz="48" w:space="15" w:color="D1CCB9"/>
            <w:left w:val="single" w:sz="48" w:space="15" w:color="D1CCB9"/>
            <w:bottom w:val="single" w:sz="48" w:space="15" w:color="D1CCB9"/>
            <w:right w:val="single" w:sz="48" w:space="15" w:color="D1CCB9"/>
          </w:divBdr>
        </w:div>
        <w:div w:id="1686249690">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AB55F-2A7C-41E5-ACCC-140C05457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Pages>
  <Words>595</Words>
  <Characters>3273</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EFS</Company>
  <LinksUpToDate>false</LinksUpToDate>
  <CharactersWithSpaces>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Laure.Main-De-Boissiere</dc:creator>
  <cp:keywords/>
  <dc:description/>
  <cp:lastModifiedBy>SORLIN Chrystelle</cp:lastModifiedBy>
  <cp:revision>10</cp:revision>
  <dcterms:created xsi:type="dcterms:W3CDTF">2025-12-30T15:47:00Z</dcterms:created>
  <dcterms:modified xsi:type="dcterms:W3CDTF">2026-07-10T08:55:00Z</dcterms:modified>
</cp:coreProperties>
</file>